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454" w:rsidRDefault="00146454" w:rsidP="00146454">
      <w:pPr>
        <w:pStyle w:val="NormalWeb"/>
        <w:pageBreakBefore/>
        <w:outlineLvl w:val="2"/>
      </w:pPr>
    </w:p>
    <w:tbl>
      <w:tblPr>
        <w:tblW w:w="5000" w:type="pct"/>
        <w:jc w:val="center"/>
        <w:tblCellSpacing w:w="0" w:type="dxa"/>
        <w:tblCellMar>
          <w:left w:w="0" w:type="dxa"/>
          <w:right w:w="0" w:type="dxa"/>
        </w:tblCellMar>
        <w:tblLook w:val="04A0" w:firstRow="1" w:lastRow="0" w:firstColumn="1" w:lastColumn="0" w:noHBand="0" w:noVBand="1"/>
      </w:tblPr>
      <w:tblGrid>
        <w:gridCol w:w="4213"/>
        <w:gridCol w:w="5709"/>
      </w:tblGrid>
      <w:tr w:rsidR="00146454" w:rsidTr="00463C7D">
        <w:trPr>
          <w:trHeight w:val="525"/>
          <w:tblCellSpacing w:w="0" w:type="dxa"/>
          <w:jc w:val="center"/>
        </w:trPr>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1. Tên học phần: </w:t>
            </w:r>
          </w:p>
        </w:tc>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An toàn lao động ngành điện </w:t>
            </w:r>
          </w:p>
        </w:tc>
      </w:tr>
      <w:tr w:rsidR="00146454" w:rsidTr="00463C7D">
        <w:trPr>
          <w:trHeight w:val="525"/>
          <w:tblCellSpacing w:w="0" w:type="dxa"/>
          <w:jc w:val="center"/>
        </w:trPr>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2. Mã học phần: </w:t>
            </w:r>
          </w:p>
        </w:tc>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1103142006 </w:t>
            </w:r>
          </w:p>
        </w:tc>
      </w:tr>
      <w:tr w:rsidR="00146454" w:rsidTr="00463C7D">
        <w:trPr>
          <w:trHeight w:val="525"/>
          <w:tblCellSpacing w:w="0" w:type="dxa"/>
          <w:jc w:val="center"/>
        </w:trPr>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3. Số tín chỉ: </w:t>
            </w:r>
          </w:p>
        </w:tc>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1(1,0,2) </w:t>
            </w:r>
          </w:p>
        </w:tc>
      </w:tr>
      <w:tr w:rsidR="00146454" w:rsidTr="00463C7D">
        <w:trPr>
          <w:trHeight w:val="525"/>
          <w:tblCellSpacing w:w="0" w:type="dxa"/>
          <w:jc w:val="center"/>
        </w:trPr>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4. Trình độ: </w:t>
            </w:r>
          </w:p>
        </w:tc>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Dành cho sinh viên năm thứ 2 </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5. Phân bố thời gian: </w:t>
            </w:r>
          </w:p>
          <w:p w:rsidR="00146454" w:rsidRDefault="00146454" w:rsidP="00463C7D">
            <w:pPr>
              <w:pStyle w:val="normaltext13thuthang"/>
            </w:pPr>
            <w:r>
              <w:t xml:space="preserve">- Lên lớp: 15 tiết </w:t>
            </w:r>
          </w:p>
          <w:p w:rsidR="00146454" w:rsidRDefault="00146454" w:rsidP="00463C7D">
            <w:pPr>
              <w:pStyle w:val="normaltext13thuthang"/>
            </w:pPr>
            <w:r>
              <w:t xml:space="preserve">- TT phòng thí nghiệm: 0 tiết </w:t>
            </w:r>
          </w:p>
          <w:p w:rsidR="00146454" w:rsidRDefault="00146454" w:rsidP="00463C7D">
            <w:pPr>
              <w:pStyle w:val="normaltext13thuthang"/>
            </w:pPr>
            <w:r>
              <w:t xml:space="preserve">- Thực hành: 0 tiết </w:t>
            </w:r>
          </w:p>
          <w:p w:rsidR="00146454" w:rsidRDefault="00146454" w:rsidP="00463C7D">
            <w:pPr>
              <w:pStyle w:val="normaltext13thuthang"/>
            </w:pPr>
            <w:r>
              <w:t xml:space="preserve">- Tự học: 30 tiết </w:t>
            </w:r>
          </w:p>
        </w:tc>
      </w:tr>
      <w:tr w:rsidR="00146454" w:rsidTr="00463C7D">
        <w:trPr>
          <w:trHeight w:val="525"/>
          <w:tblCellSpacing w:w="0" w:type="dxa"/>
          <w:jc w:val="center"/>
        </w:trPr>
        <w:tc>
          <w:tcPr>
            <w:tcW w:w="0" w:type="auto"/>
            <w:vAlign w:val="center"/>
            <w:hideMark/>
          </w:tcPr>
          <w:p w:rsidR="00146454" w:rsidRDefault="00146454" w:rsidP="00463C7D">
            <w:pPr>
              <w:rPr>
                <w:rFonts w:eastAsia="Times New Roman"/>
                <w:sz w:val="26"/>
                <w:szCs w:val="26"/>
              </w:rPr>
            </w:pPr>
            <w:r>
              <w:rPr>
                <w:rFonts w:eastAsia="Times New Roman"/>
                <w:b/>
                <w:bCs/>
                <w:sz w:val="26"/>
                <w:szCs w:val="26"/>
              </w:rPr>
              <w:t xml:space="preserve">6. Điều kiện tiên quyết: </w:t>
            </w:r>
          </w:p>
        </w:tc>
        <w:tc>
          <w:tcPr>
            <w:tcW w:w="0" w:type="auto"/>
            <w:vAlign w:val="center"/>
            <w:hideMark/>
          </w:tcPr>
          <w:p w:rsidR="00146454" w:rsidRDefault="00146454" w:rsidP="00463C7D">
            <w:pPr>
              <w:rPr>
                <w:rFonts w:eastAsia="Times New Roman"/>
                <w:sz w:val="26"/>
                <w:szCs w:val="26"/>
              </w:rPr>
            </w:pP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7. Mục tiêu của học phần: </w:t>
            </w:r>
          </w:p>
          <w:p w:rsidR="00146454" w:rsidRDefault="00146454" w:rsidP="00463C7D">
            <w:pPr>
              <w:pStyle w:val="normaltext13thuthang"/>
            </w:pPr>
            <w:r>
              <w:t xml:space="preserve">Sau khi hoàn tất học phần sinh viên nắm được công tác bảo hộ lao động và kỹ thuật an toàn lao vệ sinh động. Biết áp dụng trong thực tế nhằm tránh tai nạn lao động. </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8. Mô tả vắn tắt học phần: </w:t>
            </w:r>
          </w:p>
          <w:p w:rsidR="00146454" w:rsidRDefault="00146454" w:rsidP="00463C7D">
            <w:pPr>
              <w:pStyle w:val="normaltext13thuthang"/>
            </w:pPr>
            <w:r>
              <w:t xml:space="preserve">Môn học bao gồm những nội dung như: Những vấn đề chung của công tác bảo hộ lao động và kỹ thuật an toàn lao động, an toàn lao động trong các môi trường làm việc, các phương pháp sơ cứu khẩn cấp, an toàn điện, phòng chống cháy nổ, bảo vệ chống sét. Từ đó giúp cho sinh viên hiểu và vận dụng trong môi trường lao động thực tiễn. Môn học cũng đề cập đến: Hướng dẫn việc khai báo, điều tra, lập biên bản, thống kê và báo cáo định kỳ tai nạn lao động, danh mục các chấn thương để xác định tai nạn lao động nặng, các loại biên bản, báo cáo tình hình tai nạn lao động và an toàn vệ sinh lao động. </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9. Nhiệm vụ của sinh viên: </w:t>
            </w:r>
          </w:p>
          <w:p w:rsidR="00146454" w:rsidRDefault="00146454" w:rsidP="00463C7D">
            <w:pPr>
              <w:pStyle w:val="normaltext13thuthang"/>
            </w:pPr>
            <w:r>
              <w:t xml:space="preserve">Tham dự học, thảo luận, kiểm tra, theo qui chế 43/2007/QĐ-BGD&amp;ĐT ngày 15/08/2007 của Bộ Giáo dục và Đào tạo , quyết định số 235/QĐ-ĐHCN-ĐT ngày 30/08/2007 của Hiệu Trưởng trường Đại học Công Nghiệp TP.HCM và qui chế học vụ hiện hành của nhà trường. </w:t>
            </w:r>
          </w:p>
          <w:p w:rsidR="00146454" w:rsidRDefault="00146454" w:rsidP="00463C7D">
            <w:pPr>
              <w:pStyle w:val="normaltext13thuthang"/>
            </w:pPr>
            <w:r>
              <w:sym w:font="Symbol" w:char="F02D"/>
            </w:r>
            <w:r>
              <w:t xml:space="preserve">      Dự lớp: trên 75% </w:t>
            </w:r>
          </w:p>
          <w:p w:rsidR="00146454" w:rsidRDefault="00146454" w:rsidP="00463C7D">
            <w:pPr>
              <w:pStyle w:val="normaltext13thuthang"/>
            </w:pPr>
            <w:r>
              <w:sym w:font="Symbol" w:char="F02D"/>
            </w:r>
            <w:r>
              <w:t xml:space="preserve">      Bài tập: trên lớp và ở nhà </w:t>
            </w:r>
          </w:p>
          <w:p w:rsidR="00146454" w:rsidRDefault="00146454" w:rsidP="00463C7D">
            <w:pPr>
              <w:pStyle w:val="normaltext13thuthang"/>
            </w:pPr>
            <w:r>
              <w:sym w:font="Symbol" w:char="F02D"/>
            </w:r>
            <w:r>
              <w:t xml:space="preserve">      Khác: theo yêu cầu của giảng viên </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10. Tài liệu học tập: </w:t>
            </w:r>
          </w:p>
          <w:p w:rsidR="00146454" w:rsidRDefault="00146454" w:rsidP="00463C7D">
            <w:pPr>
              <w:pStyle w:val="normaltext13thuthang"/>
            </w:pPr>
            <w:r>
              <w:rPr>
                <w:b/>
                <w:bCs/>
              </w:rPr>
              <w:t>-Sách, giáo trình chính:</w:t>
            </w:r>
            <w:r>
              <w:t xml:space="preserve"> </w:t>
            </w:r>
          </w:p>
          <w:p w:rsidR="00146454" w:rsidRDefault="00146454" w:rsidP="00463C7D">
            <w:pPr>
              <w:pStyle w:val="normaltext13thuthang"/>
            </w:pPr>
            <w:r>
              <w:rPr>
                <w:b/>
                <w:bCs/>
              </w:rPr>
              <w:t>-Tài liệu tham khảo:</w:t>
            </w:r>
            <w:r>
              <w:t xml:space="preserve"> </w:t>
            </w:r>
          </w:p>
          <w:p w:rsidR="00146454" w:rsidRDefault="00146454" w:rsidP="00463C7D">
            <w:pPr>
              <w:pStyle w:val="normaltext13thuthang"/>
            </w:pPr>
            <w:r>
              <w:t xml:space="preserve">[1]. Tài liệu tập huấn BHCĐ, do Bộ thương binh lao động XH hướng dẫn. 2006 </w:t>
            </w:r>
          </w:p>
          <w:p w:rsidR="00146454" w:rsidRDefault="00146454" w:rsidP="00463C7D">
            <w:pPr>
              <w:pStyle w:val="normaltext13thuthang"/>
            </w:pPr>
            <w:r>
              <w:t xml:space="preserve">[2]. Kỹ thuật an toàn điện, bộ GD -2000. </w:t>
            </w:r>
          </w:p>
          <w:p w:rsidR="00146454" w:rsidRDefault="00146454" w:rsidP="00463C7D">
            <w:pPr>
              <w:pStyle w:val="normaltext13thuthang"/>
            </w:pPr>
            <w:r>
              <w:lastRenderedPageBreak/>
              <w:t xml:space="preserve">[3]. Kỹ thuật an toàn các máy, thiết bị, GD 1999. </w:t>
            </w:r>
          </w:p>
          <w:p w:rsidR="00146454" w:rsidRDefault="00146454" w:rsidP="00463C7D">
            <w:pPr>
              <w:pStyle w:val="normaltext13thuthang"/>
            </w:pPr>
            <w:r>
              <w:t xml:space="preserve">[4]. Kỹ thuật phòng chống cháy nổ - GD -2000. </w:t>
            </w:r>
          </w:p>
          <w:p w:rsidR="00146454" w:rsidRDefault="00146454" w:rsidP="00463C7D">
            <w:pPr>
              <w:pStyle w:val="normaltext13thuthang"/>
            </w:pPr>
            <w:r>
              <w:t xml:space="preserve">[5]. Khoa học kỹ thuật BHLĐ, phòng quản lý KH –NXB KHKT-2001. </w:t>
            </w:r>
          </w:p>
          <w:p w:rsidR="00146454" w:rsidRDefault="00146454" w:rsidP="00463C7D">
            <w:pPr>
              <w:pStyle w:val="normaltext13thuthang"/>
            </w:pPr>
            <w:r>
              <w:t xml:space="preserve">[6]. TS Nguyễn Minh Chươc, Công nghệ Đại Học Bách khoa- 2000. </w:t>
            </w:r>
          </w:p>
          <w:p w:rsidR="00146454" w:rsidRDefault="00146454" w:rsidP="00463C7D">
            <w:pPr>
              <w:pStyle w:val="normaltext13thuthang"/>
            </w:pPr>
            <w:r>
              <w:t>[7]. Tài liệu tập huấn an toàn lao động và vệ sinh lao động, Bộ Y Tế -2006</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lastRenderedPageBreak/>
              <w:t xml:space="preserve">11. Tiêu chuẩn đánh giá sinh viên: </w:t>
            </w:r>
          </w:p>
          <w:p w:rsidR="00146454" w:rsidRDefault="00146454" w:rsidP="00463C7D">
            <w:pPr>
              <w:pStyle w:val="normaltext13thuthang"/>
            </w:pPr>
            <w:r>
              <w:sym w:font="Symbol" w:char="F02D"/>
            </w:r>
            <w:r>
              <w:t xml:space="preserve">      Dự lớp: trên 75% </w:t>
            </w:r>
          </w:p>
          <w:p w:rsidR="00146454" w:rsidRDefault="00146454" w:rsidP="00463C7D">
            <w:pPr>
              <w:pStyle w:val="normaltext13thuthang"/>
            </w:pPr>
            <w:r>
              <w:sym w:font="Symbol" w:char="F02D"/>
            </w:r>
            <w:r>
              <w:t xml:space="preserve">      Thảo luận theo nhóm </w:t>
            </w:r>
          </w:p>
          <w:p w:rsidR="00146454" w:rsidRDefault="00146454" w:rsidP="00463C7D">
            <w:pPr>
              <w:pStyle w:val="normaltext13thuthang"/>
            </w:pPr>
            <w:r>
              <w:sym w:font="Symbol" w:char="F02D"/>
            </w:r>
            <w:r>
              <w:t xml:space="preserve">      Tiểu luận: không </w:t>
            </w:r>
          </w:p>
          <w:p w:rsidR="00146454" w:rsidRDefault="00146454" w:rsidP="00463C7D">
            <w:pPr>
              <w:pStyle w:val="normaltext13thuthang"/>
            </w:pPr>
            <w:r>
              <w:sym w:font="Symbol" w:char="F02D"/>
            </w:r>
            <w:r>
              <w:t xml:space="preserve">      Kiểm tra thường xuyên </w:t>
            </w:r>
          </w:p>
          <w:p w:rsidR="00146454" w:rsidRDefault="00146454" w:rsidP="00463C7D">
            <w:pPr>
              <w:pStyle w:val="normaltext13thuthang"/>
            </w:pPr>
            <w:r>
              <w:sym w:font="Symbol" w:char="F02D"/>
            </w:r>
            <w:r>
              <w:t xml:space="preserve">      Thi giữa học phần </w:t>
            </w:r>
          </w:p>
          <w:p w:rsidR="00146454" w:rsidRDefault="00146454" w:rsidP="00463C7D">
            <w:pPr>
              <w:pStyle w:val="normaltext13thuthang"/>
            </w:pPr>
            <w:r>
              <w:sym w:font="Symbol" w:char="F02D"/>
            </w:r>
            <w:r>
              <w:t xml:space="preserve">      Thi kết thúc học phần </w:t>
            </w:r>
          </w:p>
          <w:p w:rsidR="00146454" w:rsidRDefault="00146454" w:rsidP="00463C7D">
            <w:pPr>
              <w:pStyle w:val="normaltext13thuthang"/>
            </w:pPr>
            <w:r>
              <w:sym w:font="Symbol" w:char="F02D"/>
            </w:r>
            <w:r>
              <w:t xml:space="preserve">      Khác: theo yêu cầu của giảng viên </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12. Thang điểm thi: </w:t>
            </w:r>
          </w:p>
          <w:p w:rsidR="00146454" w:rsidRDefault="00146454" w:rsidP="00463C7D">
            <w:pPr>
              <w:pStyle w:val="normaltext13thuthang"/>
            </w:pPr>
            <w:r>
              <w:t xml:space="preserve">Theo quy chế tín chỉ </w:t>
            </w:r>
          </w:p>
        </w:tc>
      </w:tr>
      <w:tr w:rsidR="00146454" w:rsidTr="00463C7D">
        <w:trPr>
          <w:trHeight w:val="525"/>
          <w:tblCellSpacing w:w="0" w:type="dxa"/>
          <w:jc w:val="center"/>
        </w:trPr>
        <w:tc>
          <w:tcPr>
            <w:tcW w:w="0" w:type="auto"/>
            <w:gridSpan w:val="2"/>
            <w:vAlign w:val="center"/>
            <w:hideMark/>
          </w:tcPr>
          <w:p w:rsidR="00146454" w:rsidRDefault="00146454" w:rsidP="00463C7D">
            <w:pPr>
              <w:rPr>
                <w:rFonts w:eastAsia="Times New Roman"/>
                <w:sz w:val="26"/>
                <w:szCs w:val="26"/>
              </w:rPr>
            </w:pPr>
            <w:r>
              <w:rPr>
                <w:rFonts w:eastAsia="Times New Roman"/>
                <w:b/>
                <w:bCs/>
                <w:sz w:val="26"/>
                <w:szCs w:val="26"/>
              </w:rPr>
              <w:t xml:space="preserve">13. Nội dung chi tiết học phần </w:t>
            </w:r>
          </w:p>
          <w:p w:rsidR="00146454" w:rsidRDefault="00146454" w:rsidP="00463C7D">
            <w:pPr>
              <w:pStyle w:val="normaltext13thuthang"/>
            </w:pPr>
            <w:r>
              <w:t xml:space="preserve">  </w:t>
            </w:r>
          </w:p>
        </w:tc>
      </w:tr>
    </w:tbl>
    <w:p w:rsidR="00146454" w:rsidRDefault="00146454" w:rsidP="00146454">
      <w:pPr>
        <w:pStyle w:val="Heading2"/>
        <w:spacing w:before="0" w:beforeAutospacing="0" w:after="0" w:afterAutospacing="0"/>
        <w:rPr>
          <w:rFonts w:eastAsia="Times New Roman"/>
          <w:vanish/>
        </w:rPr>
      </w:pP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20"/>
        <w:gridCol w:w="5896"/>
        <w:gridCol w:w="1418"/>
        <w:gridCol w:w="1418"/>
      </w:tblGrid>
      <w:tr w:rsidR="00146454" w:rsidTr="00463C7D">
        <w:trPr>
          <w:trHeight w:val="375"/>
          <w:tblCellSpacing w:w="0" w:type="dxa"/>
        </w:trPr>
        <w:tc>
          <w:tcPr>
            <w:tcW w:w="500" w:type="pct"/>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b/>
                <w:bCs/>
                <w:sz w:val="26"/>
                <w:szCs w:val="26"/>
              </w:rPr>
              <w:t xml:space="preserve">CHƯƠNG </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b/>
                <w:bCs/>
                <w:sz w:val="26"/>
                <w:szCs w:val="26"/>
              </w:rPr>
              <w:t>TÊN CHƯƠNG</w:t>
            </w:r>
          </w:p>
        </w:tc>
        <w:tc>
          <w:tcPr>
            <w:tcW w:w="750" w:type="pct"/>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b/>
                <w:bCs/>
                <w:sz w:val="26"/>
                <w:szCs w:val="26"/>
              </w:rPr>
              <w:t>LÝ THUYẾT</w:t>
            </w:r>
          </w:p>
        </w:tc>
        <w:tc>
          <w:tcPr>
            <w:tcW w:w="750" w:type="pct"/>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b/>
                <w:bCs/>
                <w:sz w:val="26"/>
                <w:szCs w:val="26"/>
              </w:rPr>
              <w:t>THỰC HÀNH</w:t>
            </w:r>
          </w:p>
        </w:tc>
      </w:tr>
      <w:tr w:rsidR="00146454" w:rsidTr="00463C7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rPr>
                <w:rFonts w:eastAsia="Times New Roman"/>
                <w:sz w:val="28"/>
                <w:szCs w:val="28"/>
              </w:rPr>
            </w:pPr>
            <w:r>
              <w:rPr>
                <w:rFonts w:eastAsia="Times New Roman"/>
                <w:sz w:val="28"/>
                <w:szCs w:val="28"/>
              </w:rPr>
              <w:t xml:space="preserve">NHỮNG VẤN ĐỀ CHUNG CỦA CÔNG TÁC BẢO HỘ LAO ĐỘNG VÀ KỸ THUẬT AN TOÀN VỆ SINH LAO ĐỘNG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0 </w:t>
            </w:r>
          </w:p>
        </w:tc>
      </w:tr>
      <w:tr w:rsidR="00146454" w:rsidTr="00463C7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rPr>
                <w:rFonts w:eastAsia="Times New Roman"/>
                <w:sz w:val="28"/>
                <w:szCs w:val="28"/>
              </w:rPr>
            </w:pPr>
            <w:r>
              <w:rPr>
                <w:rFonts w:eastAsia="Times New Roman"/>
                <w:sz w:val="28"/>
                <w:szCs w:val="28"/>
              </w:rPr>
              <w:t xml:space="preserve">AN TOÀN LAO ĐỘNG TRONG CÁC MÔI TRƯỜNG LÀM VIỆC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0 </w:t>
            </w:r>
          </w:p>
        </w:tc>
      </w:tr>
      <w:tr w:rsidR="00146454" w:rsidTr="00463C7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rPr>
                <w:rFonts w:eastAsia="Times New Roman"/>
                <w:sz w:val="28"/>
                <w:szCs w:val="28"/>
              </w:rPr>
            </w:pPr>
            <w:r>
              <w:rPr>
                <w:rFonts w:eastAsia="Times New Roman"/>
                <w:sz w:val="28"/>
                <w:szCs w:val="28"/>
              </w:rPr>
              <w:t xml:space="preserve">KỸ THUẬT AN TOÀN ĐIỆN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0 </w:t>
            </w:r>
          </w:p>
        </w:tc>
      </w:tr>
      <w:tr w:rsidR="00146454" w:rsidTr="00463C7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rPr>
                <w:rFonts w:eastAsia="Times New Roman"/>
                <w:sz w:val="28"/>
                <w:szCs w:val="28"/>
              </w:rPr>
            </w:pPr>
            <w:r>
              <w:rPr>
                <w:rFonts w:eastAsia="Times New Roman"/>
                <w:sz w:val="28"/>
                <w:szCs w:val="28"/>
              </w:rPr>
              <w:t xml:space="preserve">PHÒNG CHỐNG CHÁY NỔ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0 </w:t>
            </w:r>
          </w:p>
        </w:tc>
      </w:tr>
      <w:tr w:rsidR="00146454" w:rsidTr="00463C7D">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rPr>
                <w:rFonts w:eastAsia="Times New Roman"/>
                <w:sz w:val="28"/>
                <w:szCs w:val="28"/>
              </w:rPr>
            </w:pPr>
            <w:r>
              <w:rPr>
                <w:rFonts w:eastAsia="Times New Roman"/>
                <w:sz w:val="28"/>
                <w:szCs w:val="28"/>
              </w:rPr>
              <w:t xml:space="preserve">phần phụ lục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8"/>
                <w:szCs w:val="28"/>
              </w:rPr>
            </w:pPr>
            <w:r>
              <w:rPr>
                <w:rFonts w:eastAsia="Times New Roman"/>
                <w:sz w:val="28"/>
                <w:szCs w:val="28"/>
              </w:rPr>
              <w:t xml:space="preserve">0 </w:t>
            </w:r>
          </w:p>
        </w:tc>
      </w:tr>
      <w:tr w:rsidR="00146454" w:rsidTr="00463C7D">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rPr>
                <w:rFonts w:eastAsia="Times New Roman"/>
                <w:sz w:val="26"/>
                <w:szCs w:val="26"/>
              </w:rPr>
            </w:pPr>
            <w:r>
              <w:rPr>
                <w:rFonts w:eastAsia="Times New Roman"/>
                <w:b/>
                <w:bCs/>
                <w:sz w:val="26"/>
                <w:szCs w:val="26"/>
              </w:rPr>
              <w:t>Tổng cộng:</w:t>
            </w:r>
            <w:r>
              <w:rPr>
                <w:rFonts w:eastAsia="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15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46454" w:rsidRDefault="00146454" w:rsidP="00463C7D">
            <w:pPr>
              <w:jc w:val="center"/>
              <w:rPr>
                <w:rFonts w:eastAsia="Times New Roman"/>
                <w:sz w:val="26"/>
                <w:szCs w:val="26"/>
              </w:rPr>
            </w:pPr>
            <w:r>
              <w:rPr>
                <w:rFonts w:eastAsia="Times New Roman"/>
                <w:sz w:val="26"/>
                <w:szCs w:val="26"/>
              </w:rPr>
              <w:t xml:space="preserve">0 </w:t>
            </w:r>
          </w:p>
        </w:tc>
      </w:tr>
    </w:tbl>
    <w:p w:rsidR="00146454" w:rsidRDefault="00146454" w:rsidP="00146454">
      <w:pPr>
        <w:pStyle w:val="normaltext13"/>
        <w:outlineLvl w:val="2"/>
      </w:pPr>
      <w:r>
        <w:rPr>
          <w:b/>
          <w:bCs/>
        </w:rPr>
        <w:t xml:space="preserve">1. NHỮNG VẤN ĐỀ CHUNG CỦA CÔNG TÁC BẢO HỘ LAO ĐỘNG VÀ KỸ THUẬT AN TOÀN VỆ SINH LAO ĐỘNG </w:t>
      </w:r>
    </w:p>
    <w:p w:rsidR="00146454" w:rsidRDefault="00146454" w:rsidP="00146454">
      <w:pPr>
        <w:pStyle w:val="normaltext13thuthang"/>
        <w:outlineLvl w:val="2"/>
      </w:pPr>
      <w:r>
        <w:t xml:space="preserve">1.1. Định nghĩa bảo hộ lao động . </w:t>
      </w:r>
    </w:p>
    <w:p w:rsidR="00146454" w:rsidRDefault="00146454" w:rsidP="00146454">
      <w:pPr>
        <w:pStyle w:val="normaltext13thuthang"/>
        <w:outlineLvl w:val="2"/>
      </w:pPr>
      <w:r>
        <w:t xml:space="preserve">1.2. Mục đích của bảo hộ lao động . </w:t>
      </w:r>
    </w:p>
    <w:p w:rsidR="00146454" w:rsidRDefault="00146454" w:rsidP="00146454">
      <w:pPr>
        <w:pStyle w:val="normaltext13thuthang"/>
        <w:outlineLvl w:val="2"/>
      </w:pPr>
      <w:r>
        <w:t xml:space="preserve">1.3. Tính chất của bảo hộ lao động </w:t>
      </w:r>
    </w:p>
    <w:p w:rsidR="00146454" w:rsidRDefault="00146454" w:rsidP="00146454">
      <w:pPr>
        <w:pStyle w:val="normaltext13thuthang"/>
        <w:outlineLvl w:val="2"/>
      </w:pPr>
      <w:r>
        <w:t xml:space="preserve">1.4. Nội dung của bảo hộ lao động. </w:t>
      </w:r>
    </w:p>
    <w:p w:rsidR="00146454" w:rsidRDefault="00146454" w:rsidP="00146454">
      <w:pPr>
        <w:pStyle w:val="normaltext13thuthang"/>
        <w:outlineLvl w:val="2"/>
      </w:pPr>
      <w:r>
        <w:lastRenderedPageBreak/>
        <w:t xml:space="preserve">1.5. Phân loại tai nạn lao động. </w:t>
      </w:r>
    </w:p>
    <w:p w:rsidR="00146454" w:rsidRDefault="00146454" w:rsidP="00146454">
      <w:pPr>
        <w:pStyle w:val="normaltext13thuthang"/>
        <w:outlineLvl w:val="2"/>
      </w:pPr>
      <w:r>
        <w:t xml:space="preserve">1.6. Nguyên nhân gây tai nạn lao động. </w:t>
      </w:r>
    </w:p>
    <w:p w:rsidR="00146454" w:rsidRDefault="00146454" w:rsidP="00146454">
      <w:pPr>
        <w:pStyle w:val="normaltext13thuthang"/>
        <w:outlineLvl w:val="2"/>
      </w:pPr>
      <w:r>
        <w:t xml:space="preserve">1.7. Các biện pháp phòng chống tai nạn lao động. </w:t>
      </w:r>
    </w:p>
    <w:p w:rsidR="00146454" w:rsidRDefault="00146454" w:rsidP="00146454">
      <w:pPr>
        <w:pStyle w:val="normaltext13thuthang"/>
        <w:outlineLvl w:val="2"/>
      </w:pPr>
      <w:r>
        <w:t xml:space="preserve">1.8. Kỹ thuật an toàn vệ sinh lao động </w:t>
      </w:r>
    </w:p>
    <w:p w:rsidR="00146454" w:rsidRDefault="00146454" w:rsidP="00146454">
      <w:pPr>
        <w:pStyle w:val="normaltext13thuthang"/>
        <w:outlineLvl w:val="2"/>
      </w:pPr>
      <w:r>
        <w:t xml:space="preserve">1.8.1. Khái niệm . </w:t>
      </w:r>
    </w:p>
    <w:p w:rsidR="00146454" w:rsidRDefault="00146454" w:rsidP="00146454">
      <w:pPr>
        <w:pStyle w:val="normaltext13thuthang"/>
        <w:outlineLvl w:val="2"/>
      </w:pPr>
      <w:r>
        <w:t xml:space="preserve">1.8.2. Các yếu tố nguy hiển, có hại trong lao động. </w:t>
      </w:r>
    </w:p>
    <w:p w:rsidR="00146454" w:rsidRDefault="00146454" w:rsidP="00146454">
      <w:pPr>
        <w:pStyle w:val="normaltext13thuthang"/>
        <w:outlineLvl w:val="2"/>
      </w:pPr>
      <w:r>
        <w:t xml:space="preserve">1.9. Các biện pháp cải thiện điều kiện làm việc, ngăn ngừa tai nạn lao động và bệnh nghề nghiệp </w:t>
      </w:r>
    </w:p>
    <w:p w:rsidR="00146454" w:rsidRDefault="00146454" w:rsidP="00146454">
      <w:pPr>
        <w:pStyle w:val="normaltext13"/>
        <w:outlineLvl w:val="2"/>
      </w:pPr>
      <w:r>
        <w:rPr>
          <w:b/>
          <w:bCs/>
        </w:rPr>
        <w:t xml:space="preserve">2. AN TOÀN LAO ĐỘNG TRONG CÁC MÔI TRƯỜNG LÀM VIỆC </w:t>
      </w:r>
    </w:p>
    <w:p w:rsidR="00146454" w:rsidRDefault="00146454" w:rsidP="00146454">
      <w:pPr>
        <w:pStyle w:val="normaltext13thuthang"/>
        <w:outlineLvl w:val="2"/>
      </w:pPr>
      <w:r>
        <w:t xml:space="preserve">2.1. An toàn trong hóa chất. </w:t>
      </w:r>
    </w:p>
    <w:p w:rsidR="00146454" w:rsidRDefault="00146454" w:rsidP="00146454">
      <w:pPr>
        <w:pStyle w:val="normaltext13thuthang"/>
        <w:outlineLvl w:val="2"/>
      </w:pPr>
      <w:r>
        <w:t xml:space="preserve">2.2. An toàn trong xây dựng. </w:t>
      </w:r>
    </w:p>
    <w:p w:rsidR="00146454" w:rsidRDefault="00146454" w:rsidP="00146454">
      <w:pPr>
        <w:pStyle w:val="normaltext13thuthang"/>
        <w:outlineLvl w:val="2"/>
      </w:pPr>
      <w:r>
        <w:t xml:space="preserve">2.3. An toàn trong cơ khí. </w:t>
      </w:r>
    </w:p>
    <w:p w:rsidR="00146454" w:rsidRDefault="00146454" w:rsidP="00146454">
      <w:pPr>
        <w:pStyle w:val="normaltext13thuthang"/>
        <w:outlineLvl w:val="2"/>
      </w:pPr>
      <w:r>
        <w:t xml:space="preserve">2.4. An toàn trong sử dụng máy móc. </w:t>
      </w:r>
    </w:p>
    <w:p w:rsidR="00146454" w:rsidRDefault="00146454" w:rsidP="00146454">
      <w:pPr>
        <w:pStyle w:val="normaltext13thuthang"/>
        <w:outlineLvl w:val="2"/>
      </w:pPr>
      <w:r>
        <w:t xml:space="preserve">2.5. An toàn trong hàn điện. </w:t>
      </w:r>
    </w:p>
    <w:p w:rsidR="00146454" w:rsidRDefault="00146454" w:rsidP="00146454">
      <w:pPr>
        <w:pStyle w:val="normaltext13thuthang"/>
        <w:outlineLvl w:val="2"/>
      </w:pPr>
      <w:r>
        <w:t xml:space="preserve">2.6. An toàn làm việc máy điện cầm tay. </w:t>
      </w:r>
    </w:p>
    <w:p w:rsidR="00146454" w:rsidRDefault="00146454" w:rsidP="00146454">
      <w:pPr>
        <w:pStyle w:val="normaltext13thuthang"/>
        <w:outlineLvl w:val="2"/>
      </w:pPr>
      <w:r>
        <w:t xml:space="preserve">2.7. An toàn làm việc thiết bị nâng. </w:t>
      </w:r>
    </w:p>
    <w:p w:rsidR="00146454" w:rsidRDefault="00146454" w:rsidP="00146454">
      <w:pPr>
        <w:pStyle w:val="normaltext13thuthang"/>
        <w:outlineLvl w:val="2"/>
      </w:pPr>
      <w:r>
        <w:t xml:space="preserve">2.8. An toàn làm việc trên mái nhà. </w:t>
      </w:r>
    </w:p>
    <w:p w:rsidR="00146454" w:rsidRDefault="00146454" w:rsidP="00146454">
      <w:pPr>
        <w:pStyle w:val="normaltext13thuthang"/>
        <w:outlineLvl w:val="2"/>
      </w:pPr>
      <w:r>
        <w:t xml:space="preserve">2.9. Trường điện từ tần số cao. </w:t>
      </w:r>
    </w:p>
    <w:p w:rsidR="00146454" w:rsidRDefault="00146454" w:rsidP="00146454">
      <w:pPr>
        <w:pStyle w:val="normaltext13thuthang"/>
        <w:outlineLvl w:val="2"/>
      </w:pPr>
      <w:r>
        <w:t xml:space="preserve">2.10. Trường điện từ tần số công nghiệp cao áp. </w:t>
      </w:r>
    </w:p>
    <w:p w:rsidR="00146454" w:rsidRDefault="00146454" w:rsidP="00146454">
      <w:pPr>
        <w:pStyle w:val="normaltext13thuthang"/>
        <w:outlineLvl w:val="2"/>
      </w:pPr>
      <w:r>
        <w:t xml:space="preserve">2.11. Tĩnh điện. </w:t>
      </w:r>
    </w:p>
    <w:p w:rsidR="00146454" w:rsidRDefault="00146454" w:rsidP="00146454">
      <w:pPr>
        <w:pStyle w:val="normaltext13thuthang"/>
        <w:outlineLvl w:val="2"/>
      </w:pPr>
      <w:r>
        <w:t xml:space="preserve">2.12. Hiện tượng phóng điện dung. </w:t>
      </w:r>
    </w:p>
    <w:p w:rsidR="00146454" w:rsidRDefault="00146454" w:rsidP="00146454">
      <w:pPr>
        <w:pStyle w:val="normaltext13thuthang"/>
        <w:outlineLvl w:val="2"/>
      </w:pPr>
      <w:r>
        <w:t xml:space="preserve">2.13. Các phương pháp sơ cứu khẩn cấp </w:t>
      </w:r>
    </w:p>
    <w:p w:rsidR="00146454" w:rsidRDefault="00146454" w:rsidP="00146454">
      <w:pPr>
        <w:pStyle w:val="normaltext13"/>
        <w:outlineLvl w:val="2"/>
      </w:pPr>
      <w:r>
        <w:rPr>
          <w:b/>
          <w:bCs/>
        </w:rPr>
        <w:t xml:space="preserve">3. KỸ THUẬT AN TOÀN ĐIỆN </w:t>
      </w:r>
    </w:p>
    <w:p w:rsidR="00146454" w:rsidRDefault="00146454" w:rsidP="00146454">
      <w:pPr>
        <w:pStyle w:val="normaltext13thuthang"/>
        <w:outlineLvl w:val="2"/>
      </w:pPr>
      <w:r>
        <w:t xml:space="preserve">3.1. Khái niệm về tai nạn điện . </w:t>
      </w:r>
    </w:p>
    <w:p w:rsidR="00146454" w:rsidRDefault="00146454" w:rsidP="00146454">
      <w:pPr>
        <w:pStyle w:val="normaltext13thuthang"/>
        <w:outlineLvl w:val="2"/>
      </w:pPr>
      <w:r>
        <w:t xml:space="preserve">3.2. Phân tích tai nạn điện . </w:t>
      </w:r>
    </w:p>
    <w:p w:rsidR="00146454" w:rsidRDefault="00146454" w:rsidP="00146454">
      <w:pPr>
        <w:pStyle w:val="normaltext13thuthang"/>
        <w:outlineLvl w:val="2"/>
      </w:pPr>
      <w:r>
        <w:t xml:space="preserve">3.3. Các yếu tố liên quan tác hại dòng qua người . </w:t>
      </w:r>
    </w:p>
    <w:p w:rsidR="00146454" w:rsidRDefault="00146454" w:rsidP="00146454">
      <w:pPr>
        <w:pStyle w:val="normaltext13thuthang"/>
        <w:outlineLvl w:val="2"/>
      </w:pPr>
      <w:r>
        <w:t xml:space="preserve">3.4. Hiện tượng dòng đi trong đất, điện áp tiếp xúc, điện áp bước, điện áp cho. </w:t>
      </w:r>
    </w:p>
    <w:p w:rsidR="00146454" w:rsidRDefault="00146454" w:rsidP="00146454">
      <w:pPr>
        <w:pStyle w:val="normaltext13thuthang"/>
        <w:outlineLvl w:val="2"/>
      </w:pPr>
      <w:r>
        <w:t xml:space="preserve">3.5. Nguyên nhân gây ra tai nạn điện. </w:t>
      </w:r>
    </w:p>
    <w:p w:rsidR="00146454" w:rsidRDefault="00146454" w:rsidP="00146454">
      <w:pPr>
        <w:pStyle w:val="normaltext13thuthang"/>
        <w:outlineLvl w:val="2"/>
      </w:pPr>
      <w:r>
        <w:t xml:space="preserve">3.5.1. Phân tích an toàn trong lưới điện 1 pha. </w:t>
      </w:r>
    </w:p>
    <w:p w:rsidR="00146454" w:rsidRDefault="00146454" w:rsidP="00146454">
      <w:pPr>
        <w:pStyle w:val="normaltext13thuthang"/>
        <w:outlineLvl w:val="2"/>
      </w:pPr>
      <w:r>
        <w:t xml:space="preserve">3.5.2. Phân tích an toàn trong lưới điện 3 pha. </w:t>
      </w:r>
    </w:p>
    <w:p w:rsidR="00146454" w:rsidRDefault="00146454" w:rsidP="00146454">
      <w:pPr>
        <w:pStyle w:val="normaltext13thuthang"/>
        <w:outlineLvl w:val="2"/>
      </w:pPr>
      <w:r>
        <w:t xml:space="preserve">3.6. An tòan trong các sơ đồ cấp điện. </w:t>
      </w:r>
    </w:p>
    <w:p w:rsidR="00146454" w:rsidRDefault="00146454" w:rsidP="00146454">
      <w:pPr>
        <w:pStyle w:val="normaltext13thuthang"/>
        <w:outlineLvl w:val="2"/>
      </w:pPr>
      <w:r>
        <w:t xml:space="preserve">3.7. Các biện pháp an toàn trong sử dụng điện. </w:t>
      </w:r>
    </w:p>
    <w:p w:rsidR="00146454" w:rsidRDefault="00146454" w:rsidP="00146454">
      <w:pPr>
        <w:pStyle w:val="normaltext13thuthang"/>
        <w:outlineLvl w:val="2"/>
      </w:pPr>
      <w:r>
        <w:t xml:space="preserve">3.7.1. Biện pháp tổ chức. </w:t>
      </w:r>
    </w:p>
    <w:p w:rsidR="00146454" w:rsidRDefault="00146454" w:rsidP="00146454">
      <w:pPr>
        <w:pStyle w:val="normaltext13thuthang"/>
        <w:outlineLvl w:val="2"/>
      </w:pPr>
      <w:r>
        <w:t xml:space="preserve">3.7.2. Biện pháp kỹ thuật. </w:t>
      </w:r>
    </w:p>
    <w:p w:rsidR="00146454" w:rsidRDefault="00146454" w:rsidP="00146454">
      <w:pPr>
        <w:pStyle w:val="normaltext13thuthang"/>
        <w:outlineLvl w:val="2"/>
      </w:pPr>
      <w:r>
        <w:t xml:space="preserve">3.8. Cấp cứu người bị điện giật </w:t>
      </w:r>
    </w:p>
    <w:p w:rsidR="00146454" w:rsidRDefault="00146454" w:rsidP="00146454">
      <w:pPr>
        <w:pStyle w:val="normaltext13"/>
        <w:outlineLvl w:val="2"/>
      </w:pPr>
      <w:r>
        <w:rPr>
          <w:b/>
          <w:bCs/>
        </w:rPr>
        <w:t xml:space="preserve">4. PHÒNG CHỐNG CHÁY NỔ </w:t>
      </w:r>
    </w:p>
    <w:p w:rsidR="00146454" w:rsidRDefault="00146454" w:rsidP="00146454">
      <w:pPr>
        <w:pStyle w:val="normaltext13thuthang"/>
        <w:outlineLvl w:val="2"/>
      </w:pPr>
      <w:r>
        <w:t xml:space="preserve">4.1. Các khái niệm </w:t>
      </w:r>
    </w:p>
    <w:p w:rsidR="00146454" w:rsidRDefault="00146454" w:rsidP="00146454">
      <w:pPr>
        <w:pStyle w:val="normaltext13thuthang"/>
        <w:outlineLvl w:val="2"/>
      </w:pPr>
      <w:r>
        <w:t xml:space="preserve">4.2. Ý nghĩa, tính chất . </w:t>
      </w:r>
    </w:p>
    <w:p w:rsidR="00146454" w:rsidRDefault="00146454" w:rsidP="00146454">
      <w:pPr>
        <w:pStyle w:val="normaltext13thuthang"/>
        <w:outlineLvl w:val="2"/>
      </w:pPr>
      <w:r>
        <w:lastRenderedPageBreak/>
        <w:t xml:space="preserve">4.3. Đặc điểm của đám cháy . </w:t>
      </w:r>
    </w:p>
    <w:p w:rsidR="00146454" w:rsidRDefault="00146454" w:rsidP="00146454">
      <w:pPr>
        <w:pStyle w:val="normaltext13thuthang"/>
        <w:outlineLvl w:val="2"/>
      </w:pPr>
      <w:r>
        <w:t xml:space="preserve">4.4. Nguyên nhân gây cháy nổ . </w:t>
      </w:r>
    </w:p>
    <w:p w:rsidR="00146454" w:rsidRDefault="00146454" w:rsidP="00146454">
      <w:pPr>
        <w:pStyle w:val="normaltext13thuthang"/>
        <w:outlineLvl w:val="2"/>
      </w:pPr>
      <w:r>
        <w:t xml:space="preserve">4.5. Các phương pháp chữa cháy. </w:t>
      </w:r>
    </w:p>
    <w:p w:rsidR="00146454" w:rsidRDefault="00146454" w:rsidP="00146454">
      <w:pPr>
        <w:pStyle w:val="normaltext13thuthang"/>
        <w:outlineLvl w:val="2"/>
      </w:pPr>
      <w:r>
        <w:t xml:space="preserve">4.6. Phương tiện và dụng cụ chữa cháy. </w:t>
      </w:r>
    </w:p>
    <w:p w:rsidR="00146454" w:rsidRDefault="00146454" w:rsidP="00146454">
      <w:pPr>
        <w:pStyle w:val="normaltext13thuthang"/>
        <w:outlineLvl w:val="2"/>
      </w:pPr>
      <w:r>
        <w:t xml:space="preserve">4.7. Phòng cháy điện </w:t>
      </w:r>
    </w:p>
    <w:p w:rsidR="00146454" w:rsidRDefault="00146454" w:rsidP="00146454">
      <w:pPr>
        <w:pStyle w:val="normaltext13thuthang"/>
        <w:outlineLvl w:val="2"/>
      </w:pPr>
      <w:r>
        <w:t xml:space="preserve">4.8. Bảo vệ chống sét </w:t>
      </w:r>
    </w:p>
    <w:p w:rsidR="00146454" w:rsidRDefault="00146454" w:rsidP="00146454">
      <w:pPr>
        <w:pStyle w:val="normaltext13thuthang"/>
        <w:outlineLvl w:val="2"/>
      </w:pPr>
      <w:r>
        <w:t xml:space="preserve">Phần phụ lục: </w:t>
      </w:r>
    </w:p>
    <w:p w:rsidR="00146454" w:rsidRDefault="00146454" w:rsidP="00146454">
      <w:pPr>
        <w:pStyle w:val="normaltext13thuthang"/>
        <w:outlineLvl w:val="2"/>
      </w:pPr>
      <w:r>
        <w:t xml:space="preserve">1. Hướng dẫn việc khai báo, điều tra, lập biên bản, thông kê và báo cáo định kỳ tai nạn lao động. </w:t>
      </w:r>
    </w:p>
    <w:p w:rsidR="00146454" w:rsidRDefault="00146454" w:rsidP="00146454">
      <w:pPr>
        <w:pStyle w:val="normaltext13thuthang"/>
        <w:outlineLvl w:val="2"/>
      </w:pPr>
      <w:r>
        <w:t xml:space="preserve">2. Danh mục các chấm thương để xác định loại tai nan lao động nặng . </w:t>
      </w:r>
    </w:p>
    <w:p w:rsidR="00146454" w:rsidRDefault="00146454" w:rsidP="00146454">
      <w:pPr>
        <w:pStyle w:val="normaltext13thuthang"/>
        <w:outlineLvl w:val="2"/>
      </w:pPr>
      <w:r>
        <w:t xml:space="preserve">3. Biên bản vi phạm hành chính về pháp luật lao động . </w:t>
      </w:r>
    </w:p>
    <w:p w:rsidR="00146454" w:rsidRDefault="00146454" w:rsidP="00146454">
      <w:pPr>
        <w:pStyle w:val="normaltext13thuthang"/>
        <w:outlineLvl w:val="2"/>
      </w:pPr>
      <w:r>
        <w:t xml:space="preserve">4. Biên bản điều tra tai nạn lao động. </w:t>
      </w:r>
    </w:p>
    <w:p w:rsidR="00146454" w:rsidRDefault="00146454" w:rsidP="00146454">
      <w:pPr>
        <w:pStyle w:val="normaltext13thuthang"/>
        <w:outlineLvl w:val="2"/>
      </w:pPr>
      <w:r>
        <w:t xml:space="preserve">5. Báo cáo tình hình tai nạn lao động . </w:t>
      </w:r>
    </w:p>
    <w:p w:rsidR="00146454" w:rsidRDefault="00146454" w:rsidP="00146454">
      <w:pPr>
        <w:pStyle w:val="normaltext13thuthang"/>
        <w:outlineLvl w:val="2"/>
      </w:pPr>
      <w:r>
        <w:t xml:space="preserve">6. Báo cáo định kỳ về bảo hộ lao động </w:t>
      </w:r>
    </w:p>
    <w:p w:rsidR="00146454" w:rsidRDefault="00146454" w:rsidP="00146454">
      <w:pPr>
        <w:pStyle w:val="normaltext13"/>
        <w:outlineLvl w:val="2"/>
      </w:pPr>
      <w:r>
        <w:rPr>
          <w:b/>
          <w:bCs/>
        </w:rPr>
        <w:t xml:space="preserve">5. phần phụ lục </w:t>
      </w:r>
    </w:p>
    <w:tbl>
      <w:tblPr>
        <w:tblW w:w="5000" w:type="pct"/>
        <w:tblCellSpacing w:w="15" w:type="dxa"/>
        <w:tblInd w:w="300" w:type="dxa"/>
        <w:tblCellMar>
          <w:top w:w="15" w:type="dxa"/>
          <w:left w:w="15" w:type="dxa"/>
          <w:bottom w:w="15" w:type="dxa"/>
          <w:right w:w="15" w:type="dxa"/>
        </w:tblCellMar>
        <w:tblLook w:val="04A0" w:firstRow="1" w:lastRow="0" w:firstColumn="1" w:lastColumn="0" w:noHBand="0" w:noVBand="1"/>
      </w:tblPr>
      <w:tblGrid>
        <w:gridCol w:w="4014"/>
        <w:gridCol w:w="5998"/>
      </w:tblGrid>
      <w:tr w:rsidR="00146454" w:rsidTr="00463C7D">
        <w:trPr>
          <w:trHeight w:val="375"/>
          <w:tblCellSpacing w:w="15" w:type="dxa"/>
        </w:trPr>
        <w:tc>
          <w:tcPr>
            <w:tcW w:w="2000" w:type="pct"/>
            <w:hideMark/>
          </w:tcPr>
          <w:p w:rsidR="00146454" w:rsidRDefault="00146454" w:rsidP="00463C7D">
            <w:pPr>
              <w:jc w:val="center"/>
              <w:rPr>
                <w:rFonts w:eastAsia="Times New Roman"/>
                <w:sz w:val="28"/>
                <w:szCs w:val="28"/>
              </w:rPr>
            </w:pPr>
            <w:r>
              <w:rPr>
                <w:rFonts w:eastAsia="Times New Roman"/>
                <w:sz w:val="28"/>
                <w:szCs w:val="28"/>
              </w:rPr>
              <w:t> </w:t>
            </w:r>
          </w:p>
        </w:tc>
        <w:tc>
          <w:tcPr>
            <w:tcW w:w="3000" w:type="pct"/>
            <w:hideMark/>
          </w:tcPr>
          <w:p w:rsidR="00146454" w:rsidRDefault="00146454" w:rsidP="00463C7D">
            <w:pPr>
              <w:jc w:val="center"/>
              <w:rPr>
                <w:rFonts w:eastAsia="Times New Roman"/>
                <w:sz w:val="28"/>
                <w:szCs w:val="28"/>
              </w:rPr>
            </w:pPr>
            <w:r>
              <w:rPr>
                <w:rFonts w:eastAsia="Times New Roman"/>
                <w:sz w:val="28"/>
                <w:szCs w:val="28"/>
              </w:rPr>
              <w:t xml:space="preserve">Tp HCM, ngày 28 tháng 04 năm 2012 </w:t>
            </w:r>
          </w:p>
        </w:tc>
      </w:tr>
      <w:tr w:rsidR="00146454" w:rsidTr="00463C7D">
        <w:trPr>
          <w:trHeight w:val="375"/>
          <w:tblCellSpacing w:w="15" w:type="dxa"/>
        </w:trPr>
        <w:tc>
          <w:tcPr>
            <w:tcW w:w="2000" w:type="pct"/>
            <w:hideMark/>
          </w:tcPr>
          <w:p w:rsidR="00146454" w:rsidRDefault="00146454" w:rsidP="00463C7D">
            <w:pPr>
              <w:jc w:val="center"/>
              <w:rPr>
                <w:rFonts w:eastAsia="Times New Roman"/>
                <w:sz w:val="28"/>
                <w:szCs w:val="28"/>
              </w:rPr>
            </w:pPr>
            <w:r>
              <w:rPr>
                <w:rFonts w:eastAsia="Times New Roman"/>
                <w:sz w:val="28"/>
                <w:szCs w:val="28"/>
              </w:rPr>
              <w:t xml:space="preserve">Trưởng đơn vị đào tạo </w:t>
            </w:r>
          </w:p>
        </w:tc>
        <w:tc>
          <w:tcPr>
            <w:tcW w:w="3000" w:type="pct"/>
            <w:hideMark/>
          </w:tcPr>
          <w:p w:rsidR="00146454" w:rsidRDefault="00146454" w:rsidP="00463C7D">
            <w:pPr>
              <w:jc w:val="center"/>
              <w:rPr>
                <w:rFonts w:eastAsia="Times New Roman"/>
                <w:sz w:val="28"/>
                <w:szCs w:val="28"/>
              </w:rPr>
            </w:pPr>
            <w:r>
              <w:rPr>
                <w:rFonts w:eastAsia="Times New Roman"/>
                <w:sz w:val="28"/>
                <w:szCs w:val="28"/>
              </w:rPr>
              <w:t xml:space="preserve">Trưởng bộ môn </w:t>
            </w:r>
          </w:p>
        </w:tc>
      </w:tr>
    </w:tbl>
    <w:p w:rsidR="00CC4D94" w:rsidRDefault="00CC4D94">
      <w:bookmarkStart w:id="0" w:name="_GoBack"/>
      <w:bookmarkEnd w:id="0"/>
    </w:p>
    <w:sectPr w:rsidR="00CC4D94" w:rsidSect="00E47720">
      <w:pgSz w:w="11907" w:h="16840" w:code="9"/>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533"/>
    <w:rsid w:val="00146454"/>
    <w:rsid w:val="001D73A0"/>
    <w:rsid w:val="005B2533"/>
    <w:rsid w:val="00CC4D94"/>
    <w:rsid w:val="00E47720"/>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46454"/>
    <w:pPr>
      <w:spacing w:before="100" w:beforeAutospacing="1" w:after="100" w:afterAutospacing="1" w:line="240" w:lineRule="auto"/>
      <w:outlineLvl w:val="1"/>
    </w:pPr>
    <w:rPr>
      <w:rFonts w:eastAsiaTheme="minorEastAsia"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6454"/>
    <w:rPr>
      <w:rFonts w:eastAsiaTheme="minorEastAsia" w:cs="Times New Roman"/>
      <w:b/>
      <w:bCs/>
      <w:sz w:val="36"/>
      <w:szCs w:val="36"/>
    </w:rPr>
  </w:style>
  <w:style w:type="paragraph" w:styleId="NormalWeb">
    <w:name w:val="Normal (Web)"/>
    <w:basedOn w:val="Normal"/>
    <w:uiPriority w:val="99"/>
    <w:unhideWhenUsed/>
    <w:rsid w:val="00146454"/>
    <w:pPr>
      <w:spacing w:before="240" w:after="100" w:afterAutospacing="1" w:line="288" w:lineRule="auto"/>
      <w:ind w:left="120" w:right="120"/>
      <w:jc w:val="both"/>
    </w:pPr>
    <w:rPr>
      <w:rFonts w:eastAsiaTheme="minorEastAsia" w:cs="Times New Roman"/>
      <w:sz w:val="28"/>
      <w:szCs w:val="28"/>
    </w:rPr>
  </w:style>
  <w:style w:type="paragraph" w:customStyle="1" w:styleId="normaltext13thuthang">
    <w:name w:val="normaltext13thuthang"/>
    <w:basedOn w:val="Normal"/>
    <w:rsid w:val="00146454"/>
    <w:pPr>
      <w:spacing w:after="0" w:line="288" w:lineRule="auto"/>
      <w:ind w:left="300" w:right="120"/>
      <w:jc w:val="both"/>
    </w:pPr>
    <w:rPr>
      <w:rFonts w:eastAsiaTheme="minorEastAsia" w:cs="Times New Roman"/>
      <w:sz w:val="26"/>
      <w:szCs w:val="26"/>
    </w:rPr>
  </w:style>
  <w:style w:type="paragraph" w:customStyle="1" w:styleId="normaltext13">
    <w:name w:val="normaltext13"/>
    <w:basedOn w:val="Normal"/>
    <w:rsid w:val="00146454"/>
    <w:pPr>
      <w:spacing w:before="240" w:after="100" w:afterAutospacing="1" w:line="288" w:lineRule="auto"/>
      <w:ind w:left="120" w:right="120"/>
      <w:jc w:val="both"/>
    </w:pPr>
    <w:rPr>
      <w:rFonts w:eastAsiaTheme="minorEastAsia"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46454"/>
    <w:pPr>
      <w:spacing w:before="100" w:beforeAutospacing="1" w:after="100" w:afterAutospacing="1" w:line="240" w:lineRule="auto"/>
      <w:outlineLvl w:val="1"/>
    </w:pPr>
    <w:rPr>
      <w:rFonts w:eastAsiaTheme="minorEastAsia"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6454"/>
    <w:rPr>
      <w:rFonts w:eastAsiaTheme="minorEastAsia" w:cs="Times New Roman"/>
      <w:b/>
      <w:bCs/>
      <w:sz w:val="36"/>
      <w:szCs w:val="36"/>
    </w:rPr>
  </w:style>
  <w:style w:type="paragraph" w:styleId="NormalWeb">
    <w:name w:val="Normal (Web)"/>
    <w:basedOn w:val="Normal"/>
    <w:uiPriority w:val="99"/>
    <w:unhideWhenUsed/>
    <w:rsid w:val="00146454"/>
    <w:pPr>
      <w:spacing w:before="240" w:after="100" w:afterAutospacing="1" w:line="288" w:lineRule="auto"/>
      <w:ind w:left="120" w:right="120"/>
      <w:jc w:val="both"/>
    </w:pPr>
    <w:rPr>
      <w:rFonts w:eastAsiaTheme="minorEastAsia" w:cs="Times New Roman"/>
      <w:sz w:val="28"/>
      <w:szCs w:val="28"/>
    </w:rPr>
  </w:style>
  <w:style w:type="paragraph" w:customStyle="1" w:styleId="normaltext13thuthang">
    <w:name w:val="normaltext13thuthang"/>
    <w:basedOn w:val="Normal"/>
    <w:rsid w:val="00146454"/>
    <w:pPr>
      <w:spacing w:after="0" w:line="288" w:lineRule="auto"/>
      <w:ind w:left="300" w:right="120"/>
      <w:jc w:val="both"/>
    </w:pPr>
    <w:rPr>
      <w:rFonts w:eastAsiaTheme="minorEastAsia" w:cs="Times New Roman"/>
      <w:sz w:val="26"/>
      <w:szCs w:val="26"/>
    </w:rPr>
  </w:style>
  <w:style w:type="paragraph" w:customStyle="1" w:styleId="normaltext13">
    <w:name w:val="normaltext13"/>
    <w:basedOn w:val="Normal"/>
    <w:rsid w:val="00146454"/>
    <w:pPr>
      <w:spacing w:before="240" w:after="100" w:afterAutospacing="1" w:line="288" w:lineRule="auto"/>
      <w:ind w:left="120" w:right="120"/>
      <w:jc w:val="both"/>
    </w:pPr>
    <w:rPr>
      <w:rFonts w:eastAsiaTheme="minorEastAsia"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732</Words>
  <Characters>4177</Characters>
  <Application>Microsoft Office Word</Application>
  <DocSecurity>0</DocSecurity>
  <Lines>34</Lines>
  <Paragraphs>9</Paragraphs>
  <ScaleCrop>false</ScaleCrop>
  <Company>Truong</Company>
  <LinksUpToDate>false</LinksUpToDate>
  <CharactersWithSpaces>4900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2019-11-12T03:27:00Z</dcterms:created>
  <dcterms:modified xsi:type="dcterms:W3CDTF">2019-11-12T03:27:00Z</dcterms:modified>
</cp:coreProperties>
</file>